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A27" w:rsidRDefault="00D22A27" w:rsidP="00D22A2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ЛАБОРАТОРНАЯ РАБОТА 11</w:t>
      </w:r>
    </w:p>
    <w:p w:rsidR="00D22A27" w:rsidRPr="0097562C" w:rsidRDefault="00D22A27" w:rsidP="00D22A2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ТЕХНОЛОГИЯ ПРОИЗВОДСТВА МИКРООРАНИЗМОВ</w:t>
      </w:r>
    </w:p>
    <w:p w:rsidR="00D22A27" w:rsidRPr="0097562C" w:rsidRDefault="00D22A27" w:rsidP="00D22A27">
      <w:pPr>
        <w:ind w:right="88" w:firstLine="709"/>
        <w:jc w:val="both"/>
        <w:rPr>
          <w:b/>
          <w:i/>
          <w:sz w:val="28"/>
          <w:szCs w:val="28"/>
        </w:rPr>
      </w:pPr>
    </w:p>
    <w:p w:rsidR="00D22A27" w:rsidRPr="0097562C" w:rsidRDefault="00D22A27" w:rsidP="00D22A27">
      <w:pPr>
        <w:ind w:right="88" w:firstLine="709"/>
        <w:jc w:val="both"/>
        <w:rPr>
          <w:sz w:val="28"/>
          <w:szCs w:val="28"/>
        </w:rPr>
      </w:pPr>
      <w:r w:rsidRPr="0097562C">
        <w:rPr>
          <w:b/>
          <w:i/>
          <w:sz w:val="28"/>
          <w:szCs w:val="28"/>
        </w:rPr>
        <w:t>Цель занятия</w:t>
      </w:r>
      <w:r w:rsidR="00E23B19">
        <w:rPr>
          <w:sz w:val="28"/>
          <w:szCs w:val="28"/>
        </w:rPr>
        <w:t>: изучить технологии получения микроорганизмов.</w:t>
      </w:r>
    </w:p>
    <w:p w:rsidR="00E23B19" w:rsidRPr="00E23B19" w:rsidRDefault="00D22A27" w:rsidP="00E23B19">
      <w:pPr>
        <w:widowControl w:val="0"/>
        <w:ind w:firstLine="709"/>
        <w:jc w:val="both"/>
        <w:rPr>
          <w:sz w:val="28"/>
          <w:szCs w:val="28"/>
        </w:rPr>
      </w:pPr>
      <w:r w:rsidRPr="0097562C">
        <w:rPr>
          <w:b/>
          <w:i/>
          <w:sz w:val="28"/>
          <w:szCs w:val="28"/>
        </w:rPr>
        <w:t xml:space="preserve">Объяснение. </w:t>
      </w:r>
      <w:r w:rsidR="00E23B19" w:rsidRPr="00E23B19">
        <w:rPr>
          <w:sz w:val="28"/>
          <w:szCs w:val="28"/>
        </w:rPr>
        <w:t>В современн</w:t>
      </w:r>
      <w:r w:rsidR="00E23B19">
        <w:rPr>
          <w:sz w:val="28"/>
          <w:szCs w:val="28"/>
        </w:rPr>
        <w:t>ых отраслях промышленности нередко применяются методы биотехнологии. В</w:t>
      </w:r>
      <w:r w:rsidR="00E23B19" w:rsidRPr="00E23B19">
        <w:rPr>
          <w:sz w:val="28"/>
          <w:szCs w:val="28"/>
        </w:rPr>
        <w:t xml:space="preserve"> соответствии со спецификой сфер ее применения выдел</w:t>
      </w:r>
      <w:r w:rsidR="00E23B19">
        <w:rPr>
          <w:sz w:val="28"/>
          <w:szCs w:val="28"/>
        </w:rPr>
        <w:t>яют</w:t>
      </w:r>
      <w:r w:rsidR="00E23B19" w:rsidRPr="00E23B19">
        <w:rPr>
          <w:sz w:val="28"/>
          <w:szCs w:val="28"/>
        </w:rPr>
        <w:t xml:space="preserve"> следующ</w:t>
      </w:r>
      <w:r w:rsidR="00E23B19">
        <w:rPr>
          <w:sz w:val="28"/>
          <w:szCs w:val="28"/>
        </w:rPr>
        <w:t>ие направления /сферы применения микроорганизмов: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>- Промышленная микробиология.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>- Медицинская биотехнология.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>- Технологическая биоэнергетика.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- Сельскохозяйственная биотехнология. 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- </w:t>
      </w:r>
      <w:proofErr w:type="spellStart"/>
      <w:r w:rsidRPr="00E23B19">
        <w:rPr>
          <w:sz w:val="28"/>
          <w:szCs w:val="28"/>
        </w:rPr>
        <w:t>Биогидрометаллургия</w:t>
      </w:r>
      <w:proofErr w:type="spellEnd"/>
      <w:r w:rsidRPr="00E23B19">
        <w:rPr>
          <w:sz w:val="28"/>
          <w:szCs w:val="28"/>
        </w:rPr>
        <w:t>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>- Инженерная энзимология.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- Клеточная и генетическая инженерия. </w:t>
      </w:r>
    </w:p>
    <w:p w:rsid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- Экологическая биотехнология </w:t>
      </w:r>
      <w:r>
        <w:rPr>
          <w:sz w:val="28"/>
          <w:szCs w:val="28"/>
        </w:rPr>
        <w:t>и др.</w:t>
      </w:r>
    </w:p>
    <w:p w:rsidR="00D22A27" w:rsidRDefault="00E23B19" w:rsidP="00D22A27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исследовательских работ проводят подготовительные работы: выделение бактерий, получение накопительных  и чистых культур, разработка технологии культивирования.</w:t>
      </w:r>
    </w:p>
    <w:p w:rsidR="00E23B19" w:rsidRDefault="00E23B19" w:rsidP="00D22A27">
      <w:pPr>
        <w:widowControl w:val="0"/>
        <w:ind w:firstLine="709"/>
        <w:jc w:val="both"/>
        <w:rPr>
          <w:sz w:val="28"/>
          <w:szCs w:val="28"/>
        </w:rPr>
      </w:pPr>
    </w:p>
    <w:p w:rsidR="00E23B19" w:rsidRPr="00E23B19" w:rsidRDefault="00E23B19" w:rsidP="00E23B19">
      <w:pPr>
        <w:pStyle w:val="a3"/>
        <w:widowControl w:val="0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E23B19">
        <w:rPr>
          <w:b/>
          <w:sz w:val="28"/>
          <w:szCs w:val="28"/>
        </w:rPr>
        <w:t>Взятие образцов для выделения бактерий</w:t>
      </w:r>
    </w:p>
    <w:p w:rsidR="00E23B19" w:rsidRPr="00E23B19" w:rsidRDefault="00E23B19" w:rsidP="00E23B19">
      <w:pPr>
        <w:widowControl w:val="0"/>
        <w:ind w:left="66" w:firstLine="643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Для выделения бактерий, способных к образованию </w:t>
      </w:r>
      <w:r w:rsidRPr="00E23B19">
        <w:rPr>
          <w:b/>
          <w:bCs/>
          <w:sz w:val="28"/>
          <w:szCs w:val="28"/>
        </w:rPr>
        <w:t xml:space="preserve">протеолитических, </w:t>
      </w:r>
      <w:proofErr w:type="spellStart"/>
      <w:r w:rsidRPr="00E23B19">
        <w:rPr>
          <w:b/>
          <w:bCs/>
          <w:sz w:val="28"/>
          <w:szCs w:val="28"/>
        </w:rPr>
        <w:t>амилолитических</w:t>
      </w:r>
      <w:proofErr w:type="spellEnd"/>
      <w:r w:rsidRPr="00E23B19">
        <w:rPr>
          <w:b/>
          <w:bCs/>
          <w:sz w:val="28"/>
          <w:szCs w:val="28"/>
        </w:rPr>
        <w:t xml:space="preserve"> и </w:t>
      </w:r>
      <w:proofErr w:type="spellStart"/>
      <w:r w:rsidRPr="00E23B19">
        <w:rPr>
          <w:b/>
          <w:bCs/>
          <w:sz w:val="28"/>
          <w:szCs w:val="28"/>
        </w:rPr>
        <w:t>целлюлолитических</w:t>
      </w:r>
      <w:proofErr w:type="spellEnd"/>
      <w:r w:rsidRPr="00E23B19">
        <w:rPr>
          <w:b/>
          <w:bCs/>
          <w:sz w:val="28"/>
          <w:szCs w:val="28"/>
        </w:rPr>
        <w:t xml:space="preserve"> </w:t>
      </w:r>
      <w:r w:rsidRPr="00E23B19">
        <w:rPr>
          <w:sz w:val="28"/>
          <w:szCs w:val="28"/>
        </w:rPr>
        <w:t xml:space="preserve">ферментов, можно использовать подгнившие овощи и фрукты, почву с растительными остатками. Образцы весом 30–40 г вносят в стерильную колбу на 250 мл, куда добавляют 40–50 мл стерильного физиологического раствора. </w:t>
      </w:r>
    </w:p>
    <w:p w:rsidR="00E23B19" w:rsidRPr="00E23B19" w:rsidRDefault="00E23B19" w:rsidP="00E23B19">
      <w:pPr>
        <w:widowControl w:val="0"/>
        <w:ind w:left="66" w:firstLine="643"/>
        <w:jc w:val="both"/>
        <w:rPr>
          <w:sz w:val="28"/>
          <w:szCs w:val="28"/>
        </w:rPr>
      </w:pPr>
      <w:r w:rsidRPr="00E23B19">
        <w:rPr>
          <w:sz w:val="28"/>
          <w:szCs w:val="28"/>
        </w:rPr>
        <w:t>Колбу 10 секунд интенсивно встряхивают, дают отстояться суспензии 30 мин.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Источником для выделения </w:t>
      </w:r>
      <w:r w:rsidRPr="00E23B19">
        <w:rPr>
          <w:b/>
          <w:bCs/>
          <w:sz w:val="28"/>
          <w:szCs w:val="28"/>
        </w:rPr>
        <w:t>актиномицетов</w:t>
      </w:r>
      <w:r w:rsidRPr="00E23B19">
        <w:rPr>
          <w:sz w:val="28"/>
          <w:szCs w:val="28"/>
        </w:rPr>
        <w:t xml:space="preserve"> могут служить нейтральные, слабощелочные почвы, торф. </w:t>
      </w:r>
      <w:r w:rsidRPr="00E23B19">
        <w:rPr>
          <w:i/>
          <w:iCs/>
          <w:sz w:val="28"/>
          <w:szCs w:val="28"/>
        </w:rPr>
        <w:t xml:space="preserve">Актиномицеты на питательных средах растут медленно, поэтому в среде для их выделения концентрация сахаров должна быть максимальной либо должен использоваться трудно утилизируемый источник углерода, чтобы предотвратить быстрый рост </w:t>
      </w:r>
      <w:proofErr w:type="spellStart"/>
      <w:r w:rsidRPr="00E23B19">
        <w:rPr>
          <w:i/>
          <w:iCs/>
          <w:sz w:val="28"/>
          <w:szCs w:val="28"/>
        </w:rPr>
        <w:t>псевдомонад</w:t>
      </w:r>
      <w:proofErr w:type="spellEnd"/>
      <w:r w:rsidRPr="00E23B19">
        <w:rPr>
          <w:i/>
          <w:iCs/>
          <w:sz w:val="28"/>
          <w:szCs w:val="28"/>
        </w:rPr>
        <w:t xml:space="preserve"> и бацилл.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>50 г почвы помещают в стерильную колбу объемом 250 мл и добавляют 50–60 мл физиологического раствора (0,85 % раствор хлорида натрия в дистиллированной воде). Содержимое колбы хорошо перемешивают и 0,1 мл образца засевают шпателем на предварительно подготовленную чашку Петри со средой для выделения актиномицетов. Инкубируют при 28</w:t>
      </w:r>
      <w:proofErr w:type="gramStart"/>
      <w:r w:rsidRPr="00E23B19">
        <w:rPr>
          <w:sz w:val="28"/>
          <w:szCs w:val="28"/>
        </w:rPr>
        <w:t xml:space="preserve"> °С</w:t>
      </w:r>
      <w:proofErr w:type="gramEnd"/>
      <w:r w:rsidRPr="00E23B19">
        <w:rPr>
          <w:sz w:val="28"/>
          <w:szCs w:val="28"/>
        </w:rPr>
        <w:t xml:space="preserve"> в течение трех суток.</w:t>
      </w:r>
    </w:p>
    <w:p w:rsidR="00D56251" w:rsidRDefault="00D56251" w:rsidP="00E23B19">
      <w:pPr>
        <w:widowControl w:val="0"/>
        <w:jc w:val="center"/>
        <w:rPr>
          <w:b/>
          <w:sz w:val="28"/>
          <w:szCs w:val="28"/>
        </w:rPr>
      </w:pPr>
    </w:p>
    <w:p w:rsidR="00E23B19" w:rsidRPr="00E23B19" w:rsidRDefault="00E23B19" w:rsidP="00E23B19">
      <w:pPr>
        <w:widowControl w:val="0"/>
        <w:jc w:val="center"/>
        <w:rPr>
          <w:b/>
          <w:sz w:val="28"/>
          <w:szCs w:val="28"/>
        </w:rPr>
      </w:pPr>
      <w:r w:rsidRPr="00E23B19">
        <w:rPr>
          <w:b/>
          <w:sz w:val="28"/>
          <w:szCs w:val="28"/>
        </w:rPr>
        <w:t>2. Получение накопительных культур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>Для получения накопительной культуры используются селективные (элективные</w:t>
      </w:r>
      <w:proofErr w:type="gramStart"/>
      <w:r w:rsidRPr="00E23B19">
        <w:rPr>
          <w:sz w:val="28"/>
          <w:szCs w:val="28"/>
        </w:rPr>
        <w:t>)с</w:t>
      </w:r>
      <w:proofErr w:type="gramEnd"/>
      <w:r w:rsidRPr="00E23B19">
        <w:rPr>
          <w:sz w:val="28"/>
          <w:szCs w:val="28"/>
        </w:rPr>
        <w:t xml:space="preserve">реды, в которых путем варьирования различных факторов создаются избирательные условия для преимущественного развития </w:t>
      </w:r>
      <w:r w:rsidRPr="00E23B19">
        <w:rPr>
          <w:sz w:val="28"/>
          <w:szCs w:val="28"/>
        </w:rPr>
        <w:lastRenderedPageBreak/>
        <w:t xml:space="preserve">продуцента определенных веществ. Это позволяет проводить процедуру обогащения. </w:t>
      </w:r>
      <w:r w:rsidRPr="00E23B19">
        <w:rPr>
          <w:i/>
          <w:iCs/>
          <w:sz w:val="28"/>
          <w:szCs w:val="28"/>
        </w:rPr>
        <w:t>Обогащени</w:t>
      </w:r>
      <w:proofErr w:type="gramStart"/>
      <w:r w:rsidRPr="00E23B19">
        <w:rPr>
          <w:i/>
          <w:iCs/>
          <w:sz w:val="28"/>
          <w:szCs w:val="28"/>
        </w:rPr>
        <w:t>е–</w:t>
      </w:r>
      <w:proofErr w:type="gramEnd"/>
      <w:r w:rsidRPr="00E23B19">
        <w:rPr>
          <w:i/>
          <w:iCs/>
          <w:sz w:val="28"/>
          <w:szCs w:val="28"/>
        </w:rPr>
        <w:t xml:space="preserve"> процесс, обеспечивающий подходящие условия для выращивания и воспроизводства определенных микроорганизмов.</w:t>
      </w:r>
      <w:r w:rsidRPr="00E23B19">
        <w:rPr>
          <w:sz w:val="28"/>
          <w:szCs w:val="28"/>
        </w:rPr>
        <w:t xml:space="preserve"> </w:t>
      </w:r>
    </w:p>
    <w:p w:rsidR="00E23B19" w:rsidRDefault="00E23B19" w:rsidP="00E23B19">
      <w:pPr>
        <w:widowControl w:val="0"/>
        <w:ind w:firstLine="709"/>
        <w:jc w:val="both"/>
        <w:rPr>
          <w:b/>
          <w:bCs/>
          <w:sz w:val="28"/>
          <w:szCs w:val="28"/>
          <w:u w:val="single"/>
        </w:rPr>
      </w:pPr>
      <w:r w:rsidRPr="00E23B19">
        <w:rPr>
          <w:sz w:val="28"/>
          <w:szCs w:val="28"/>
        </w:rPr>
        <w:t xml:space="preserve">Для других же микроорганизмов эти условия будут летальны или значительно замедлят их рост. Селективная питательная среда должна содержать в качестве источников углерода определенные соединения, предназначенные для отбора микроорганизмов, способных их утилизировать, либо ингибиторы, блокирующие специфические биохимические пути. Среда должна характеризоваться оптимальными для выделяемых микроорганизмов значениями рН, температуры и осмотического давления. Полученные в таких условиях культуры называют </w:t>
      </w:r>
      <w:r w:rsidRPr="00E23B19">
        <w:rPr>
          <w:b/>
          <w:bCs/>
          <w:sz w:val="28"/>
          <w:szCs w:val="28"/>
          <w:u w:val="single"/>
        </w:rPr>
        <w:t>накопительными.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При первичном скрининге производят отбор из крупной популяции организмов, имеющих специфическую активность. Это преимущественно качественный отбор. Большинство методов скрининга можно разделить на: прямые (которые предполагают специфическую идентификацию требуемого продукта, например, при использовании </w:t>
      </w:r>
      <w:proofErr w:type="spellStart"/>
      <w:r w:rsidRPr="00E23B19">
        <w:rPr>
          <w:sz w:val="28"/>
          <w:szCs w:val="28"/>
        </w:rPr>
        <w:t>хроматографических</w:t>
      </w:r>
      <w:proofErr w:type="spellEnd"/>
      <w:r w:rsidRPr="00E23B19">
        <w:rPr>
          <w:sz w:val="28"/>
          <w:szCs w:val="28"/>
        </w:rPr>
        <w:t xml:space="preserve"> методов); непрямые, такие как </w:t>
      </w:r>
      <w:proofErr w:type="spellStart"/>
      <w:r w:rsidRPr="00E23B19">
        <w:rPr>
          <w:sz w:val="28"/>
          <w:szCs w:val="28"/>
        </w:rPr>
        <w:t>детекция</w:t>
      </w:r>
      <w:proofErr w:type="spellEnd"/>
      <w:r w:rsidRPr="00E23B19">
        <w:rPr>
          <w:sz w:val="28"/>
          <w:szCs w:val="28"/>
        </w:rPr>
        <w:t xml:space="preserve"> фермента с помощью колориметрических или </w:t>
      </w:r>
      <w:proofErr w:type="spellStart"/>
      <w:r w:rsidRPr="00E23B19">
        <w:rPr>
          <w:sz w:val="28"/>
          <w:szCs w:val="28"/>
        </w:rPr>
        <w:t>флуориметрических</w:t>
      </w:r>
      <w:proofErr w:type="spellEnd"/>
      <w:r w:rsidRPr="00E23B19">
        <w:rPr>
          <w:sz w:val="28"/>
          <w:szCs w:val="28"/>
        </w:rPr>
        <w:t xml:space="preserve"> реакций, проходящих при наличии ферментативной активности.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Для роста выделяемых микроорганизмов используют </w:t>
      </w:r>
      <w:proofErr w:type="spellStart"/>
      <w:r w:rsidRPr="00E23B19">
        <w:rPr>
          <w:sz w:val="28"/>
          <w:szCs w:val="28"/>
        </w:rPr>
        <w:t>агаризованные</w:t>
      </w:r>
      <w:proofErr w:type="spellEnd"/>
      <w:r w:rsidRPr="00E23B19">
        <w:rPr>
          <w:sz w:val="28"/>
          <w:szCs w:val="28"/>
        </w:rPr>
        <w:t xml:space="preserve"> среды, содержащие субстрат для определенного фермента. Наличие у бактерий ферментативной активности можно определить при появлении вокруг колоний продуцента зон просветления, которые являются результатом гидролиза субстрата (например, гидролиза белков молока), либо зон, выявляемых после постановки колориметрической реакции </w:t>
      </w:r>
      <w:r w:rsidRPr="00E23B19">
        <w:rPr>
          <w:i/>
          <w:iCs/>
          <w:sz w:val="28"/>
          <w:szCs w:val="28"/>
        </w:rPr>
        <w:t xml:space="preserve">(например, реакции на крахмал с реактивом </w:t>
      </w:r>
      <w:proofErr w:type="spellStart"/>
      <w:r w:rsidRPr="00E23B19">
        <w:rPr>
          <w:i/>
          <w:iCs/>
          <w:sz w:val="28"/>
          <w:szCs w:val="28"/>
        </w:rPr>
        <w:t>Люголя</w:t>
      </w:r>
      <w:proofErr w:type="spellEnd"/>
      <w:r w:rsidRPr="00E23B19">
        <w:rPr>
          <w:i/>
          <w:iCs/>
          <w:sz w:val="28"/>
          <w:szCs w:val="28"/>
        </w:rPr>
        <w:t>)</w:t>
      </w:r>
      <w:r w:rsidRPr="00E23B19">
        <w:rPr>
          <w:sz w:val="28"/>
          <w:szCs w:val="28"/>
        </w:rPr>
        <w:t>. Такой скрининг проводится быстро, является недорогим и при этом сразу можно исследовать большое количество колоний.</w:t>
      </w:r>
    </w:p>
    <w:p w:rsid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Для выделения бактерий, способных к образованию амилаз, высев производят на минимальную </w:t>
      </w:r>
      <w:proofErr w:type="spellStart"/>
      <w:r w:rsidRPr="00E23B19">
        <w:rPr>
          <w:sz w:val="28"/>
          <w:szCs w:val="28"/>
        </w:rPr>
        <w:t>агаризованную</w:t>
      </w:r>
      <w:proofErr w:type="spellEnd"/>
      <w:r w:rsidRPr="00E23B19">
        <w:rPr>
          <w:sz w:val="28"/>
          <w:szCs w:val="28"/>
        </w:rPr>
        <w:t xml:space="preserve"> среду, содержащую солевой концентрат 5А </w:t>
      </w:r>
      <w:r w:rsidRPr="00E23B19">
        <w:rPr>
          <w:i/>
          <w:iCs/>
          <w:sz w:val="28"/>
          <w:szCs w:val="28"/>
        </w:rPr>
        <w:t xml:space="preserve">(состав представлен ниже) </w:t>
      </w:r>
      <w:r w:rsidRPr="00E23B19">
        <w:rPr>
          <w:sz w:val="28"/>
          <w:szCs w:val="28"/>
        </w:rPr>
        <w:t>как источник макро- и микроэлементов; в качестве единственного источника углерода добавлен крахмал в конечной концентрации 0,05 %.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Чтобы </w:t>
      </w:r>
      <w:proofErr w:type="gramStart"/>
      <w:r w:rsidRPr="00E23B19">
        <w:rPr>
          <w:sz w:val="28"/>
          <w:szCs w:val="28"/>
        </w:rPr>
        <w:t>выделить</w:t>
      </w:r>
      <w:proofErr w:type="gramEnd"/>
      <w:r w:rsidRPr="00E23B19">
        <w:rPr>
          <w:sz w:val="28"/>
          <w:szCs w:val="28"/>
        </w:rPr>
        <w:t xml:space="preserve"> бактерии, способные образовывать протеолитические ферменты, высев производят на минимальную среду, в которой в качестве единственного источника углерода добавлено обезжиренное молоко в конечной концентрации 0,7 %.</w:t>
      </w:r>
    </w:p>
    <w:p w:rsidR="00E23B19" w:rsidRPr="00E23B19" w:rsidRDefault="00E23B19" w:rsidP="00E23B19">
      <w:pPr>
        <w:widowControl w:val="0"/>
        <w:ind w:firstLine="709"/>
        <w:jc w:val="both"/>
        <w:rPr>
          <w:sz w:val="28"/>
          <w:szCs w:val="28"/>
        </w:rPr>
      </w:pPr>
      <w:r w:rsidRPr="00E23B19">
        <w:rPr>
          <w:sz w:val="28"/>
          <w:szCs w:val="28"/>
        </w:rPr>
        <w:t xml:space="preserve">Для выделения бактерий, способных к образованию </w:t>
      </w:r>
      <w:proofErr w:type="spellStart"/>
      <w:r w:rsidRPr="00E23B19">
        <w:rPr>
          <w:sz w:val="28"/>
          <w:szCs w:val="28"/>
        </w:rPr>
        <w:t>целлюлаз</w:t>
      </w:r>
      <w:proofErr w:type="spellEnd"/>
      <w:r w:rsidRPr="00E23B19">
        <w:rPr>
          <w:sz w:val="28"/>
          <w:szCs w:val="28"/>
        </w:rPr>
        <w:t xml:space="preserve">, высев производят на минимальную среду, в которой в качестве единственного источника углерода </w:t>
      </w:r>
      <w:proofErr w:type="gramStart"/>
      <w:r w:rsidRPr="00E23B19">
        <w:rPr>
          <w:sz w:val="28"/>
          <w:szCs w:val="28"/>
        </w:rPr>
        <w:t>добавлена</w:t>
      </w:r>
      <w:proofErr w:type="gramEnd"/>
      <w:r w:rsidRPr="00E23B19">
        <w:rPr>
          <w:sz w:val="28"/>
          <w:szCs w:val="28"/>
        </w:rPr>
        <w:t xml:space="preserve"> </w:t>
      </w:r>
      <w:proofErr w:type="spellStart"/>
      <w:r w:rsidRPr="00E23B19">
        <w:rPr>
          <w:sz w:val="28"/>
          <w:szCs w:val="28"/>
        </w:rPr>
        <w:t>карбоксиметилцеллюлоза</w:t>
      </w:r>
      <w:proofErr w:type="spellEnd"/>
      <w:r w:rsidRPr="00E23B19">
        <w:rPr>
          <w:sz w:val="28"/>
          <w:szCs w:val="28"/>
        </w:rPr>
        <w:t xml:space="preserve"> (КМЦ) в конечной концентрации 0,05 %. 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 xml:space="preserve">Для приготовления 400 мл минимальной среды используют солевой концентрат 5А – 80 мл, расплавленный 2 %водный </w:t>
      </w:r>
      <w:proofErr w:type="spellStart"/>
      <w:r w:rsidRPr="00D56251">
        <w:rPr>
          <w:sz w:val="28"/>
          <w:szCs w:val="28"/>
        </w:rPr>
        <w:t>агар</w:t>
      </w:r>
      <w:proofErr w:type="spellEnd"/>
      <w:r w:rsidRPr="00D56251">
        <w:rPr>
          <w:sz w:val="28"/>
          <w:szCs w:val="28"/>
        </w:rPr>
        <w:t xml:space="preserve"> – 300 мл. Добавляют стерильную дистиллированную воду до 400 мл.</w:t>
      </w:r>
    </w:p>
    <w:p w:rsidR="00D56251" w:rsidRDefault="00D56251" w:rsidP="00D56251">
      <w:pPr>
        <w:widowControl w:val="0"/>
        <w:ind w:firstLine="709"/>
        <w:jc w:val="both"/>
        <w:rPr>
          <w:i/>
          <w:iCs/>
          <w:sz w:val="28"/>
          <w:szCs w:val="28"/>
        </w:rPr>
      </w:pP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i/>
          <w:iCs/>
          <w:sz w:val="28"/>
          <w:szCs w:val="28"/>
        </w:rPr>
        <w:lastRenderedPageBreak/>
        <w:t>Солевой концентрат 5А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>K</w:t>
      </w:r>
      <w:r w:rsidRPr="00D56251">
        <w:rPr>
          <w:sz w:val="28"/>
          <w:szCs w:val="28"/>
          <w:vertAlign w:val="subscript"/>
        </w:rPr>
        <w:t>2</w:t>
      </w:r>
      <w:r w:rsidRPr="00D56251">
        <w:rPr>
          <w:sz w:val="28"/>
          <w:szCs w:val="28"/>
        </w:rPr>
        <w:t>HPO</w:t>
      </w:r>
      <w:r w:rsidRPr="00D56251">
        <w:rPr>
          <w:sz w:val="28"/>
          <w:szCs w:val="28"/>
          <w:vertAlign w:val="subscript"/>
        </w:rPr>
        <w:t>4</w:t>
      </w:r>
      <w:r w:rsidRPr="00D56251">
        <w:rPr>
          <w:sz w:val="28"/>
          <w:szCs w:val="28"/>
        </w:rPr>
        <w:t xml:space="preserve">  - 52,5 г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>KH</w:t>
      </w:r>
      <w:r w:rsidRPr="00D56251">
        <w:rPr>
          <w:sz w:val="28"/>
          <w:szCs w:val="28"/>
          <w:vertAlign w:val="subscript"/>
        </w:rPr>
        <w:t>2</w:t>
      </w:r>
      <w:r w:rsidRPr="00D56251">
        <w:rPr>
          <w:sz w:val="28"/>
          <w:szCs w:val="28"/>
        </w:rPr>
        <w:t>PO</w:t>
      </w:r>
      <w:r w:rsidRPr="00D56251">
        <w:rPr>
          <w:sz w:val="28"/>
          <w:szCs w:val="28"/>
          <w:vertAlign w:val="subscript"/>
        </w:rPr>
        <w:t>4</w:t>
      </w:r>
      <w:r w:rsidRPr="00D56251">
        <w:rPr>
          <w:sz w:val="28"/>
          <w:szCs w:val="28"/>
        </w:rPr>
        <w:t xml:space="preserve"> - 22,5 г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>(NH</w:t>
      </w:r>
      <w:r w:rsidRPr="00D56251">
        <w:rPr>
          <w:sz w:val="28"/>
          <w:szCs w:val="28"/>
          <w:vertAlign w:val="subscript"/>
        </w:rPr>
        <w:t>4</w:t>
      </w:r>
      <w:r w:rsidRPr="00D56251">
        <w:rPr>
          <w:sz w:val="28"/>
          <w:szCs w:val="28"/>
        </w:rPr>
        <w:t>)</w:t>
      </w:r>
      <w:r w:rsidRPr="00D56251">
        <w:rPr>
          <w:sz w:val="28"/>
          <w:szCs w:val="28"/>
          <w:vertAlign w:val="subscript"/>
        </w:rPr>
        <w:t>2</w:t>
      </w:r>
      <w:r w:rsidRPr="00D56251">
        <w:rPr>
          <w:sz w:val="28"/>
          <w:szCs w:val="28"/>
        </w:rPr>
        <w:t>SO</w:t>
      </w:r>
      <w:r w:rsidRPr="00D56251">
        <w:rPr>
          <w:sz w:val="28"/>
          <w:szCs w:val="28"/>
          <w:vertAlign w:val="subscript"/>
        </w:rPr>
        <w:t>4</w:t>
      </w:r>
      <w:r w:rsidRPr="00D56251">
        <w:rPr>
          <w:sz w:val="28"/>
          <w:szCs w:val="28"/>
        </w:rPr>
        <w:t xml:space="preserve"> - 5,0 г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>Цитрат натрия · 2H</w:t>
      </w:r>
      <w:r w:rsidRPr="00D56251">
        <w:rPr>
          <w:sz w:val="28"/>
          <w:szCs w:val="28"/>
          <w:vertAlign w:val="subscript"/>
        </w:rPr>
        <w:t>2</w:t>
      </w:r>
      <w:r w:rsidRPr="00D56251">
        <w:rPr>
          <w:sz w:val="28"/>
          <w:szCs w:val="28"/>
        </w:rPr>
        <w:t>O -  2,5 г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>Вода дистиллированная - до 1000 мл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 xml:space="preserve">После </w:t>
      </w:r>
      <w:proofErr w:type="spellStart"/>
      <w:r w:rsidRPr="00D56251">
        <w:rPr>
          <w:sz w:val="28"/>
          <w:szCs w:val="28"/>
        </w:rPr>
        <w:t>автоклавирования</w:t>
      </w:r>
      <w:proofErr w:type="spellEnd"/>
      <w:r w:rsidRPr="00D56251">
        <w:rPr>
          <w:sz w:val="28"/>
          <w:szCs w:val="28"/>
        </w:rPr>
        <w:t xml:space="preserve"> добавляют 5 мл стерильного 1 М раствора MgSO</w:t>
      </w:r>
      <w:r w:rsidRPr="00D56251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·</w:t>
      </w:r>
      <w:r w:rsidRPr="00D56251">
        <w:rPr>
          <w:sz w:val="28"/>
          <w:szCs w:val="28"/>
        </w:rPr>
        <w:t>7H</w:t>
      </w:r>
      <w:r w:rsidRPr="00D56251">
        <w:rPr>
          <w:sz w:val="28"/>
          <w:szCs w:val="28"/>
          <w:vertAlign w:val="subscript"/>
        </w:rPr>
        <w:t>2</w:t>
      </w:r>
      <w:r w:rsidRPr="00D56251">
        <w:rPr>
          <w:sz w:val="28"/>
          <w:szCs w:val="28"/>
        </w:rPr>
        <w:t>O на 1 литр концентрата.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 xml:space="preserve">Высев бактерий из образцов производят с помощью шпателя по методу Коха, последовательно используя три чашки Петри. На поверхность среды в первой чашке стерильной пипеткой наносят 0,1 мл образца, распределяют суспензию с помощью </w:t>
      </w:r>
      <w:r w:rsidRPr="00D56251">
        <w:rPr>
          <w:b/>
          <w:bCs/>
          <w:sz w:val="28"/>
          <w:szCs w:val="28"/>
        </w:rPr>
        <w:t xml:space="preserve">шпателя </w:t>
      </w:r>
      <w:proofErr w:type="spellStart"/>
      <w:r w:rsidRPr="00D56251">
        <w:rPr>
          <w:b/>
          <w:bCs/>
          <w:sz w:val="28"/>
          <w:szCs w:val="28"/>
        </w:rPr>
        <w:t>Дригальского</w:t>
      </w:r>
      <w:proofErr w:type="spellEnd"/>
      <w:r w:rsidRPr="00D56251">
        <w:rPr>
          <w:sz w:val="28"/>
          <w:szCs w:val="28"/>
        </w:rPr>
        <w:t xml:space="preserve">. Далее, не стерилизуя шпатель, продолжают распределять образец сначала по поверхности среды во второй, а затем в третьей чашке. После соответствующего времени </w:t>
      </w:r>
      <w:proofErr w:type="spellStart"/>
      <w:r w:rsidRPr="00D56251">
        <w:rPr>
          <w:sz w:val="28"/>
          <w:szCs w:val="28"/>
        </w:rPr>
        <w:t>инкубирования</w:t>
      </w:r>
      <w:proofErr w:type="spellEnd"/>
      <w:r w:rsidRPr="00D56251">
        <w:rPr>
          <w:sz w:val="28"/>
          <w:szCs w:val="28"/>
        </w:rPr>
        <w:t xml:space="preserve"> (1–3 дня) при 28</w:t>
      </w:r>
      <w:proofErr w:type="gramStart"/>
      <w:r w:rsidRPr="00D56251">
        <w:rPr>
          <w:sz w:val="28"/>
          <w:szCs w:val="28"/>
        </w:rPr>
        <w:t xml:space="preserve"> °С</w:t>
      </w:r>
      <w:proofErr w:type="gramEnd"/>
      <w:r w:rsidRPr="00D56251">
        <w:rPr>
          <w:sz w:val="28"/>
          <w:szCs w:val="28"/>
        </w:rPr>
        <w:t xml:space="preserve"> чашки просматривают и отбирают для дальнейшей работы 4–5 морфологически различающихся типов колоний. 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>Обычно на первой чашке наблюдается сплошной рост микроорганизмов, а на второй и третьей – рост изолированных колоний.</w:t>
      </w:r>
    </w:p>
    <w:p w:rsidR="00D56251" w:rsidRDefault="00D56251" w:rsidP="00D56251">
      <w:pPr>
        <w:widowControl w:val="0"/>
        <w:ind w:firstLine="709"/>
        <w:jc w:val="center"/>
        <w:rPr>
          <w:b/>
          <w:sz w:val="28"/>
          <w:szCs w:val="28"/>
        </w:rPr>
      </w:pPr>
    </w:p>
    <w:p w:rsidR="00D56251" w:rsidRPr="00D56251" w:rsidRDefault="00D56251" w:rsidP="00D56251">
      <w:pPr>
        <w:widowControl w:val="0"/>
        <w:ind w:firstLine="709"/>
        <w:jc w:val="center"/>
        <w:rPr>
          <w:b/>
          <w:sz w:val="28"/>
          <w:szCs w:val="28"/>
        </w:rPr>
      </w:pPr>
      <w:r w:rsidRPr="00D56251">
        <w:rPr>
          <w:b/>
          <w:sz w:val="28"/>
          <w:szCs w:val="28"/>
        </w:rPr>
        <w:t>3. Получение чистых культур</w:t>
      </w:r>
    </w:p>
    <w:p w:rsidR="00E23B19" w:rsidRPr="00E23B19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>Отобранные колонии засевают методом истощающего штриха (рис. 1) на среды такого же состава, как и для получения соответствующих накопительных культур</w:t>
      </w:r>
      <w:r>
        <w:rPr>
          <w:sz w:val="28"/>
          <w:szCs w:val="28"/>
        </w:rPr>
        <w:t>.</w:t>
      </w:r>
    </w:p>
    <w:p w:rsidR="00E23B19" w:rsidRPr="00E23B19" w:rsidRDefault="00D56251" w:rsidP="00D56251">
      <w:pPr>
        <w:widowControl w:val="0"/>
        <w:jc w:val="center"/>
        <w:rPr>
          <w:sz w:val="28"/>
          <w:szCs w:val="28"/>
        </w:rPr>
      </w:pPr>
      <w:r w:rsidRPr="00D56251">
        <w:rPr>
          <w:sz w:val="28"/>
          <w:szCs w:val="28"/>
        </w:rPr>
        <w:drawing>
          <wp:inline distT="0" distB="0" distL="0" distR="0" wp14:anchorId="0C65F9DB" wp14:editId="3F2F0679">
            <wp:extent cx="3700130" cy="3543260"/>
            <wp:effectExtent l="0" t="0" r="0" b="63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0" t="13804" r="57304" b="11777"/>
                    <a:stretch/>
                  </pic:blipFill>
                  <pic:spPr bwMode="auto">
                    <a:xfrm>
                      <a:off x="0" y="0"/>
                      <a:ext cx="3702387" cy="35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56251" w:rsidRPr="00D56251" w:rsidRDefault="00D56251" w:rsidP="00D56251">
      <w:pPr>
        <w:widowControl w:val="0"/>
        <w:jc w:val="center"/>
        <w:rPr>
          <w:sz w:val="28"/>
          <w:szCs w:val="28"/>
        </w:rPr>
      </w:pPr>
      <w:r w:rsidRPr="00D56251">
        <w:rPr>
          <w:sz w:val="28"/>
          <w:szCs w:val="28"/>
        </w:rPr>
        <w:t xml:space="preserve">Рис. 1.Техника посева, порядок нанесения (1–4) бактериальной культуры на поверхность </w:t>
      </w:r>
      <w:proofErr w:type="spellStart"/>
      <w:r w:rsidRPr="00D56251">
        <w:rPr>
          <w:sz w:val="28"/>
          <w:szCs w:val="28"/>
        </w:rPr>
        <w:t>агаризованной</w:t>
      </w:r>
      <w:proofErr w:type="spellEnd"/>
      <w:r w:rsidRPr="00D56251">
        <w:rPr>
          <w:sz w:val="28"/>
          <w:szCs w:val="28"/>
        </w:rPr>
        <w:t xml:space="preserve"> питательной среды в чашке Петри методом истощающего штриха</w:t>
      </w:r>
    </w:p>
    <w:p w:rsidR="00E23B19" w:rsidRDefault="00E23B19" w:rsidP="00D56251">
      <w:pPr>
        <w:widowControl w:val="0"/>
        <w:jc w:val="center"/>
        <w:rPr>
          <w:sz w:val="28"/>
          <w:szCs w:val="28"/>
        </w:rPr>
      </w:pPr>
    </w:p>
    <w:p w:rsidR="00D56251" w:rsidRPr="00D56251" w:rsidRDefault="00D56251" w:rsidP="00D56251">
      <w:pPr>
        <w:widowControl w:val="0"/>
        <w:ind w:firstLine="709"/>
        <w:jc w:val="center"/>
        <w:rPr>
          <w:b/>
          <w:sz w:val="28"/>
          <w:szCs w:val="28"/>
        </w:rPr>
      </w:pPr>
      <w:r w:rsidRPr="00D56251">
        <w:rPr>
          <w:b/>
          <w:sz w:val="28"/>
          <w:szCs w:val="28"/>
        </w:rPr>
        <w:lastRenderedPageBreak/>
        <w:t>4. Культивирование микроорганизмов: глубинное в жидкой питательной среде; поверхностное культивирование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i/>
          <w:iCs/>
          <w:sz w:val="28"/>
          <w:szCs w:val="28"/>
        </w:rPr>
        <w:t>Поверхностный метод</w:t>
      </w:r>
      <w:r w:rsidRPr="00D56251">
        <w:rPr>
          <w:sz w:val="28"/>
          <w:szCs w:val="28"/>
        </w:rPr>
        <w:t xml:space="preserve"> выращивания продуцентов, предложенный </w:t>
      </w:r>
      <w:proofErr w:type="spellStart"/>
      <w:r w:rsidRPr="00D56251">
        <w:rPr>
          <w:sz w:val="28"/>
          <w:szCs w:val="28"/>
        </w:rPr>
        <w:t>И.Такамине</w:t>
      </w:r>
      <w:proofErr w:type="spellEnd"/>
      <w:r w:rsidRPr="00D56251">
        <w:rPr>
          <w:sz w:val="28"/>
          <w:szCs w:val="28"/>
        </w:rPr>
        <w:t xml:space="preserve"> еще в 1894 г., состоит в культивировании микроорга</w:t>
      </w:r>
      <w:r w:rsidRPr="00D56251">
        <w:rPr>
          <w:sz w:val="28"/>
          <w:szCs w:val="28"/>
        </w:rPr>
        <w:softHyphen/>
        <w:t xml:space="preserve">низмов на поверхности увлажненных стерилизованных отрубей, размещенных в кюветах, к которым иногда добавляют солодовые ростки, древесные опилки, свекловичный жом. Инкубацию микроорганизмов ведут в специальном </w:t>
      </w:r>
      <w:proofErr w:type="spellStart"/>
      <w:r w:rsidRPr="00D56251">
        <w:rPr>
          <w:sz w:val="28"/>
          <w:szCs w:val="28"/>
        </w:rPr>
        <w:t>термостатируемом</w:t>
      </w:r>
      <w:proofErr w:type="spellEnd"/>
      <w:r w:rsidRPr="00D56251">
        <w:rPr>
          <w:sz w:val="28"/>
          <w:szCs w:val="28"/>
        </w:rPr>
        <w:t xml:space="preserve"> цехе при постоянном контроле в нем температуры, влажности и подачи воздуха.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>В последние 15 лет для выращивания продуцентов ферментов; чаще используют более экономный —</w:t>
      </w:r>
      <w:r w:rsidRPr="00D56251">
        <w:rPr>
          <w:i/>
          <w:iCs/>
          <w:sz w:val="28"/>
          <w:szCs w:val="28"/>
        </w:rPr>
        <w:t xml:space="preserve"> </w:t>
      </w:r>
      <w:r w:rsidRPr="00D56251">
        <w:rPr>
          <w:i/>
          <w:iCs/>
          <w:sz w:val="28"/>
          <w:szCs w:val="28"/>
          <w:u w:val="single"/>
        </w:rPr>
        <w:t>глубинный метод</w:t>
      </w:r>
      <w:r w:rsidRPr="00D56251">
        <w:rPr>
          <w:sz w:val="28"/>
          <w:szCs w:val="28"/>
          <w:u w:val="single"/>
        </w:rPr>
        <w:t xml:space="preserve"> </w:t>
      </w:r>
      <w:r w:rsidRPr="00D56251">
        <w:rPr>
          <w:sz w:val="28"/>
          <w:szCs w:val="28"/>
        </w:rPr>
        <w:t xml:space="preserve">культивирования (рис.1). В промышленных условиях для этих целей применяют ферментеры из нержавеющей стали, снабженные приспособлениями для перемешивания и подачи в жидкую питательную среду стерильного воздуха. Сначала ферментер заполняют питательной средой, </w:t>
      </w:r>
      <w:proofErr w:type="spellStart"/>
      <w:r w:rsidRPr="00D56251">
        <w:rPr>
          <w:sz w:val="28"/>
          <w:szCs w:val="28"/>
        </w:rPr>
        <w:t>автоклавируют</w:t>
      </w:r>
      <w:proofErr w:type="spellEnd"/>
      <w:r w:rsidRPr="00D56251">
        <w:rPr>
          <w:sz w:val="28"/>
          <w:szCs w:val="28"/>
        </w:rPr>
        <w:t xml:space="preserve">, а затем засевают чистой культурой, подаваемой из специального генератора. Для предотвращения инфекции в ферментере поддерживают повышенное давление наряду с оптимальными значениями рН, температуры, </w:t>
      </w:r>
      <w:proofErr w:type="spellStart"/>
      <w:r w:rsidRPr="00D56251">
        <w:rPr>
          <w:sz w:val="28"/>
          <w:szCs w:val="28"/>
        </w:rPr>
        <w:t>окислительно</w:t>
      </w:r>
      <w:proofErr w:type="spellEnd"/>
      <w:r w:rsidRPr="00D56251">
        <w:rPr>
          <w:sz w:val="28"/>
          <w:szCs w:val="28"/>
        </w:rPr>
        <w:t>-восстановительного потенциала и другими условиями культивирования.</w:t>
      </w:r>
    </w:p>
    <w:p w:rsid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</w:p>
    <w:p w:rsidR="00D56251" w:rsidRDefault="00D56251" w:rsidP="00D56251">
      <w:pPr>
        <w:widowControl w:val="0"/>
        <w:jc w:val="both"/>
        <w:rPr>
          <w:sz w:val="28"/>
          <w:szCs w:val="28"/>
        </w:rPr>
      </w:pPr>
      <w:r w:rsidRPr="00D56251">
        <w:rPr>
          <w:sz w:val="28"/>
          <w:szCs w:val="28"/>
        </w:rPr>
        <w:drawing>
          <wp:inline distT="0" distB="0" distL="0" distR="0" wp14:anchorId="303655CE" wp14:editId="2F86933C">
            <wp:extent cx="5940425" cy="2749186"/>
            <wp:effectExtent l="0" t="0" r="317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56251" w:rsidRPr="00D56251" w:rsidRDefault="00D56251" w:rsidP="00D56251">
      <w:pPr>
        <w:widowControl w:val="0"/>
        <w:jc w:val="center"/>
        <w:rPr>
          <w:sz w:val="28"/>
          <w:szCs w:val="28"/>
        </w:rPr>
      </w:pPr>
      <w:r w:rsidRPr="00D56251">
        <w:rPr>
          <w:sz w:val="28"/>
          <w:szCs w:val="28"/>
        </w:rPr>
        <w:t>Рис. 2. - Принципиальная технологическая схема глубинного культивирования микроорганизмов</w:t>
      </w:r>
      <w:r>
        <w:rPr>
          <w:sz w:val="28"/>
          <w:szCs w:val="28"/>
        </w:rPr>
        <w:t xml:space="preserve"> </w:t>
      </w:r>
      <w:r w:rsidRPr="00D56251">
        <w:rPr>
          <w:sz w:val="28"/>
          <w:szCs w:val="28"/>
        </w:rPr>
        <w:t xml:space="preserve">(по </w:t>
      </w:r>
      <w:proofErr w:type="spellStart"/>
      <w:r w:rsidRPr="00D56251">
        <w:rPr>
          <w:sz w:val="28"/>
          <w:szCs w:val="28"/>
        </w:rPr>
        <w:t>А.А.Свитцову</w:t>
      </w:r>
      <w:proofErr w:type="spellEnd"/>
      <w:r w:rsidRPr="00D56251">
        <w:rPr>
          <w:sz w:val="28"/>
          <w:szCs w:val="28"/>
        </w:rPr>
        <w:t xml:space="preserve"> и др., 1986):</w:t>
      </w:r>
      <w:r>
        <w:rPr>
          <w:sz w:val="28"/>
          <w:szCs w:val="28"/>
        </w:rPr>
        <w:t xml:space="preserve"> </w:t>
      </w:r>
      <w:r w:rsidRPr="00D56251">
        <w:rPr>
          <w:sz w:val="28"/>
          <w:szCs w:val="28"/>
        </w:rPr>
        <w:t>1 - смеситель питательной среды;</w:t>
      </w:r>
      <w:r w:rsidRPr="00D56251">
        <w:rPr>
          <w:i/>
          <w:iCs/>
          <w:sz w:val="28"/>
          <w:szCs w:val="28"/>
        </w:rPr>
        <w:t xml:space="preserve"> 2 —</w:t>
      </w:r>
      <w:r w:rsidRPr="00D56251">
        <w:rPr>
          <w:sz w:val="28"/>
          <w:szCs w:val="28"/>
        </w:rPr>
        <w:t xml:space="preserve"> стерилизатор в непрерывном режиме потока питательной среды;</w:t>
      </w:r>
      <w:r w:rsidRPr="00D56251">
        <w:rPr>
          <w:i/>
          <w:iCs/>
          <w:sz w:val="28"/>
          <w:szCs w:val="28"/>
        </w:rPr>
        <w:t xml:space="preserve"> 3, 4 —</w:t>
      </w:r>
      <w:r w:rsidRPr="00D56251">
        <w:rPr>
          <w:sz w:val="28"/>
          <w:szCs w:val="28"/>
        </w:rPr>
        <w:t xml:space="preserve"> теплообменники; </w:t>
      </w:r>
      <w:r w:rsidRPr="00D56251">
        <w:rPr>
          <w:i/>
          <w:iCs/>
          <w:sz w:val="28"/>
          <w:szCs w:val="28"/>
        </w:rPr>
        <w:t>5</w:t>
      </w:r>
      <w:r w:rsidRPr="00D56251">
        <w:rPr>
          <w:sz w:val="28"/>
          <w:szCs w:val="28"/>
        </w:rPr>
        <w:t xml:space="preserve"> — посевные аппараты;</w:t>
      </w:r>
      <w:r w:rsidRPr="00D56251">
        <w:rPr>
          <w:i/>
          <w:iCs/>
          <w:sz w:val="28"/>
          <w:szCs w:val="28"/>
        </w:rPr>
        <w:t xml:space="preserve"> 6, 10, 12</w:t>
      </w:r>
      <w:r w:rsidRPr="00D56251">
        <w:rPr>
          <w:sz w:val="28"/>
          <w:szCs w:val="28"/>
        </w:rPr>
        <w:t xml:space="preserve"> — фильтры для очистки воздуха; 7 — ферментер;</w:t>
      </w:r>
      <w:r w:rsidRPr="00D56251">
        <w:rPr>
          <w:i/>
          <w:iCs/>
          <w:sz w:val="28"/>
          <w:szCs w:val="28"/>
        </w:rPr>
        <w:t xml:space="preserve"> 8, 9</w:t>
      </w:r>
      <w:r w:rsidRPr="00D56251">
        <w:rPr>
          <w:sz w:val="28"/>
          <w:szCs w:val="28"/>
        </w:rPr>
        <w:t xml:space="preserve"> — насосы;</w:t>
      </w:r>
      <w:r w:rsidRPr="00D56251">
        <w:rPr>
          <w:i/>
          <w:iCs/>
          <w:sz w:val="28"/>
          <w:szCs w:val="28"/>
        </w:rPr>
        <w:t xml:space="preserve"> 11</w:t>
      </w:r>
      <w:r w:rsidRPr="00D56251">
        <w:rPr>
          <w:sz w:val="28"/>
          <w:szCs w:val="28"/>
        </w:rPr>
        <w:t xml:space="preserve"> — компрессор</w:t>
      </w:r>
    </w:p>
    <w:p w:rsidR="00D56251" w:rsidRPr="00D56251" w:rsidRDefault="00D56251" w:rsidP="00D56251">
      <w:pPr>
        <w:widowControl w:val="0"/>
        <w:jc w:val="center"/>
        <w:rPr>
          <w:sz w:val="28"/>
          <w:szCs w:val="28"/>
        </w:rPr>
      </w:pPr>
    </w:p>
    <w:p w:rsidR="00D56251" w:rsidRDefault="00D56251" w:rsidP="00D56251">
      <w:pPr>
        <w:widowControl w:val="0"/>
        <w:jc w:val="both"/>
        <w:rPr>
          <w:sz w:val="28"/>
          <w:szCs w:val="28"/>
        </w:rPr>
      </w:pPr>
    </w:p>
    <w:p w:rsid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>В настоящее время наиболее прогрессивным признан</w:t>
      </w:r>
      <w:r w:rsidRPr="00D56251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u w:val="single"/>
        </w:rPr>
        <w:t>проточ</w:t>
      </w:r>
      <w:r w:rsidRPr="00D56251">
        <w:rPr>
          <w:i/>
          <w:iCs/>
          <w:sz w:val="28"/>
          <w:szCs w:val="28"/>
          <w:u w:val="single"/>
        </w:rPr>
        <w:t>ный метод</w:t>
      </w:r>
      <w:r w:rsidRPr="00D56251">
        <w:rPr>
          <w:sz w:val="28"/>
          <w:szCs w:val="28"/>
        </w:rPr>
        <w:t xml:space="preserve"> культивирования микроорганизмов, который обеспечивает </w:t>
      </w:r>
      <w:r w:rsidRPr="00D56251">
        <w:rPr>
          <w:sz w:val="28"/>
          <w:szCs w:val="28"/>
        </w:rPr>
        <w:lastRenderedPageBreak/>
        <w:t xml:space="preserve">непрерывную подачу в </w:t>
      </w:r>
      <w:proofErr w:type="gramStart"/>
      <w:r w:rsidRPr="00D56251">
        <w:rPr>
          <w:sz w:val="28"/>
          <w:szCs w:val="28"/>
        </w:rPr>
        <w:t>ферментер</w:t>
      </w:r>
      <w:proofErr w:type="gramEnd"/>
      <w:r w:rsidRPr="00D56251">
        <w:rPr>
          <w:sz w:val="28"/>
          <w:szCs w:val="28"/>
        </w:rPr>
        <w:t xml:space="preserve"> как питательной среды, так и посевного материала. Размножение микроорганизмов и биосинтез фермента регулируют при использовании этого метода по мере поступления питательной смеси </w:t>
      </w:r>
      <w:proofErr w:type="gramStart"/>
      <w:r w:rsidRPr="00D56251">
        <w:rPr>
          <w:sz w:val="28"/>
          <w:szCs w:val="28"/>
        </w:rPr>
        <w:t>в</w:t>
      </w:r>
      <w:proofErr w:type="gramEnd"/>
      <w:r w:rsidRPr="00D56251">
        <w:rPr>
          <w:sz w:val="28"/>
          <w:szCs w:val="28"/>
        </w:rPr>
        <w:t xml:space="preserve"> ферментер. Такой ферментер представляет собой вращающийся трубкообразный реак</w:t>
      </w:r>
      <w:r w:rsidRPr="00D56251">
        <w:rPr>
          <w:sz w:val="28"/>
          <w:szCs w:val="28"/>
        </w:rPr>
        <w:softHyphen/>
        <w:t>тор, через один конец которого в него поступает питательная среда и культура микроорганизмов, а из другого — выводятся ферменты, продукты жизнедеятельности и бактериальная масса. Основ</w:t>
      </w:r>
      <w:r w:rsidRPr="00D56251">
        <w:rPr>
          <w:sz w:val="28"/>
          <w:szCs w:val="28"/>
        </w:rPr>
        <w:softHyphen/>
        <w:t>ное достоинство метода — возможность длительное время под</w:t>
      </w:r>
      <w:r w:rsidRPr="00D56251">
        <w:rPr>
          <w:sz w:val="28"/>
          <w:szCs w:val="28"/>
        </w:rPr>
        <w:softHyphen/>
        <w:t>держивать в автоматическом режиме рост культуры микроорганизма.</w:t>
      </w:r>
    </w:p>
    <w:p w:rsidR="00D56251" w:rsidRPr="00D56251" w:rsidRDefault="00D56251" w:rsidP="00D56251">
      <w:pPr>
        <w:widowControl w:val="0"/>
        <w:ind w:firstLine="709"/>
        <w:jc w:val="both"/>
        <w:rPr>
          <w:sz w:val="28"/>
          <w:szCs w:val="28"/>
        </w:rPr>
      </w:pPr>
      <w:r w:rsidRPr="00D56251">
        <w:rPr>
          <w:sz w:val="28"/>
          <w:szCs w:val="28"/>
        </w:rPr>
        <w:t xml:space="preserve"> </w:t>
      </w:r>
    </w:p>
    <w:p w:rsidR="00D56251" w:rsidRDefault="00D56251" w:rsidP="00D56251">
      <w:pPr>
        <w:widowControl w:val="0"/>
        <w:jc w:val="center"/>
        <w:rPr>
          <w:sz w:val="28"/>
          <w:szCs w:val="28"/>
        </w:rPr>
      </w:pPr>
      <w:r w:rsidRPr="00D56251">
        <w:rPr>
          <w:sz w:val="28"/>
          <w:szCs w:val="28"/>
        </w:rPr>
        <w:drawing>
          <wp:inline distT="0" distB="0" distL="0" distR="0" wp14:anchorId="7F9ACED3" wp14:editId="70FD8423">
            <wp:extent cx="5654242" cy="3639163"/>
            <wp:effectExtent l="0" t="0" r="3810" b="0"/>
            <wp:docPr id="1" name="Picture 2" descr="https://www.pesticidy.ru/ps-content/dictionary/pictures/256_content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pesticidy.ru/ps-content/dictionary/pictures/256_content_p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25" cy="36451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56251" w:rsidRDefault="00D56251" w:rsidP="00E23B19">
      <w:pPr>
        <w:widowControl w:val="0"/>
        <w:jc w:val="both"/>
        <w:rPr>
          <w:sz w:val="28"/>
          <w:szCs w:val="28"/>
        </w:rPr>
      </w:pPr>
    </w:p>
    <w:p w:rsidR="00D56251" w:rsidRDefault="00D56251" w:rsidP="00D56251">
      <w:pPr>
        <w:widowControl w:val="0"/>
        <w:tabs>
          <w:tab w:val="center" w:pos="4677"/>
          <w:tab w:val="left" w:pos="818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3. -</w:t>
      </w:r>
      <w:proofErr w:type="gramStart"/>
      <w:r w:rsidRPr="00D56251">
        <w:rPr>
          <w:sz w:val="28"/>
          <w:szCs w:val="28"/>
        </w:rPr>
        <w:t>Обобщенная</w:t>
      </w:r>
      <w:proofErr w:type="gramEnd"/>
      <w:r w:rsidRPr="00D56251">
        <w:rPr>
          <w:sz w:val="28"/>
          <w:szCs w:val="28"/>
        </w:rPr>
        <w:t xml:space="preserve"> схеме ферментации</w:t>
      </w:r>
      <w:r>
        <w:rPr>
          <w:sz w:val="28"/>
          <w:szCs w:val="28"/>
        </w:rPr>
        <w:t xml:space="preserve"> (</w:t>
      </w:r>
      <w:r w:rsidRPr="00D56251">
        <w:rPr>
          <w:i/>
          <w:iCs/>
          <w:sz w:val="28"/>
          <w:szCs w:val="28"/>
          <w:lang w:val="en-US"/>
        </w:rPr>
        <w:t>https</w:t>
      </w:r>
      <w:r w:rsidRPr="00D56251">
        <w:rPr>
          <w:i/>
          <w:iCs/>
          <w:sz w:val="28"/>
          <w:szCs w:val="28"/>
        </w:rPr>
        <w:t>://</w:t>
      </w:r>
      <w:r w:rsidRPr="00D56251">
        <w:rPr>
          <w:i/>
          <w:iCs/>
          <w:sz w:val="28"/>
          <w:szCs w:val="28"/>
          <w:lang w:val="en-US"/>
        </w:rPr>
        <w:t>www</w:t>
      </w:r>
      <w:r w:rsidRPr="00D56251">
        <w:rPr>
          <w:i/>
          <w:iCs/>
          <w:sz w:val="28"/>
          <w:szCs w:val="28"/>
        </w:rPr>
        <w:t>.</w:t>
      </w:r>
      <w:proofErr w:type="spellStart"/>
      <w:r w:rsidRPr="00D56251">
        <w:rPr>
          <w:i/>
          <w:iCs/>
          <w:sz w:val="28"/>
          <w:szCs w:val="28"/>
          <w:lang w:val="en-US"/>
        </w:rPr>
        <w:t>pesticidy</w:t>
      </w:r>
      <w:proofErr w:type="spellEnd"/>
      <w:r w:rsidRPr="00D56251">
        <w:rPr>
          <w:i/>
          <w:iCs/>
          <w:sz w:val="28"/>
          <w:szCs w:val="28"/>
        </w:rPr>
        <w:t>.</w:t>
      </w:r>
      <w:proofErr w:type="spellStart"/>
      <w:r w:rsidRPr="00D56251">
        <w:rPr>
          <w:i/>
          <w:iCs/>
          <w:sz w:val="28"/>
          <w:szCs w:val="28"/>
          <w:lang w:val="en-US"/>
        </w:rPr>
        <w:t>ru</w:t>
      </w:r>
      <w:proofErr w:type="spellEnd"/>
      <w:r w:rsidRPr="00D56251">
        <w:rPr>
          <w:i/>
          <w:iCs/>
          <w:sz w:val="28"/>
          <w:szCs w:val="28"/>
        </w:rPr>
        <w:t>/</w:t>
      </w:r>
      <w:r w:rsidRPr="00D56251">
        <w:rPr>
          <w:i/>
          <w:iCs/>
          <w:sz w:val="28"/>
          <w:szCs w:val="28"/>
          <w:lang w:val="en-US"/>
        </w:rPr>
        <w:t>dictionary</w:t>
      </w:r>
      <w:r w:rsidRPr="00D56251">
        <w:rPr>
          <w:i/>
          <w:iCs/>
          <w:sz w:val="28"/>
          <w:szCs w:val="28"/>
        </w:rPr>
        <w:t>/</w:t>
      </w:r>
      <w:r w:rsidRPr="00D56251">
        <w:rPr>
          <w:i/>
          <w:iCs/>
          <w:sz w:val="28"/>
          <w:szCs w:val="28"/>
          <w:lang w:val="en-US"/>
        </w:rPr>
        <w:t>fermentation</w:t>
      </w:r>
      <w:r>
        <w:rPr>
          <w:sz w:val="28"/>
          <w:szCs w:val="28"/>
        </w:rPr>
        <w:t>)</w:t>
      </w:r>
    </w:p>
    <w:p w:rsidR="00D56251" w:rsidRPr="00E23B19" w:rsidRDefault="00D56251" w:rsidP="00E23B19">
      <w:pPr>
        <w:widowControl w:val="0"/>
        <w:jc w:val="both"/>
        <w:rPr>
          <w:sz w:val="28"/>
          <w:szCs w:val="28"/>
        </w:rPr>
      </w:pPr>
    </w:p>
    <w:p w:rsidR="00D22A27" w:rsidRPr="00D56251" w:rsidRDefault="00D56251" w:rsidP="00D22A27">
      <w:pPr>
        <w:ind w:firstLine="709"/>
        <w:jc w:val="both"/>
        <w:rPr>
          <w:i/>
          <w:sz w:val="28"/>
          <w:szCs w:val="28"/>
        </w:rPr>
      </w:pPr>
      <w:bookmarkStart w:id="0" w:name="_GoBack"/>
      <w:bookmarkEnd w:id="0"/>
      <w:r w:rsidRPr="00D56251">
        <w:rPr>
          <w:i/>
          <w:sz w:val="28"/>
          <w:szCs w:val="28"/>
        </w:rPr>
        <w:t>Занятие</w:t>
      </w:r>
      <w:r w:rsidR="00D22A27" w:rsidRPr="00D56251">
        <w:rPr>
          <w:i/>
          <w:sz w:val="28"/>
          <w:szCs w:val="28"/>
        </w:rPr>
        <w:t xml:space="preserve"> проводится</w:t>
      </w:r>
      <w:r w:rsidRPr="00D56251">
        <w:rPr>
          <w:i/>
          <w:sz w:val="28"/>
          <w:szCs w:val="28"/>
        </w:rPr>
        <w:t xml:space="preserve"> по типу семинара</w:t>
      </w:r>
      <w:r w:rsidR="00D22A27" w:rsidRPr="00D56251">
        <w:rPr>
          <w:i/>
          <w:sz w:val="28"/>
          <w:szCs w:val="28"/>
        </w:rPr>
        <w:t xml:space="preserve"> </w:t>
      </w:r>
    </w:p>
    <w:sectPr w:rsidR="00D22A27" w:rsidRPr="00D56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E2029"/>
    <w:multiLevelType w:val="hybridMultilevel"/>
    <w:tmpl w:val="033C5690"/>
    <w:lvl w:ilvl="0" w:tplc="878477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2E113AE"/>
    <w:multiLevelType w:val="hybridMultilevel"/>
    <w:tmpl w:val="9F228C52"/>
    <w:lvl w:ilvl="0" w:tplc="B5E23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95D6DC8"/>
    <w:multiLevelType w:val="hybridMultilevel"/>
    <w:tmpl w:val="5AF04088"/>
    <w:lvl w:ilvl="0" w:tplc="9648B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4866BB"/>
    <w:multiLevelType w:val="hybridMultilevel"/>
    <w:tmpl w:val="D6D2C1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F5D"/>
    <w:rsid w:val="00312F5D"/>
    <w:rsid w:val="0041091F"/>
    <w:rsid w:val="00D22A27"/>
    <w:rsid w:val="00D56251"/>
    <w:rsid w:val="00E2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22A27"/>
    <w:pPr>
      <w:ind w:left="720"/>
      <w:contextualSpacing/>
    </w:pPr>
  </w:style>
  <w:style w:type="paragraph" w:customStyle="1" w:styleId="auto">
    <w:name w:val="auto"/>
    <w:basedOn w:val="a"/>
    <w:rsid w:val="00D22A27"/>
    <w:pPr>
      <w:spacing w:before="100" w:beforeAutospacing="1" w:after="100" w:afterAutospacing="1"/>
    </w:pPr>
  </w:style>
  <w:style w:type="character" w:customStyle="1" w:styleId="nobr">
    <w:name w:val="nobr"/>
    <w:rsid w:val="00D22A27"/>
  </w:style>
  <w:style w:type="character" w:customStyle="1" w:styleId="a4">
    <w:name w:val="Абзац списка Знак"/>
    <w:link w:val="a3"/>
    <w:uiPriority w:val="34"/>
    <w:locked/>
    <w:rsid w:val="00D22A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2A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A2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E23B1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22A27"/>
    <w:pPr>
      <w:ind w:left="720"/>
      <w:contextualSpacing/>
    </w:pPr>
  </w:style>
  <w:style w:type="paragraph" w:customStyle="1" w:styleId="auto">
    <w:name w:val="auto"/>
    <w:basedOn w:val="a"/>
    <w:rsid w:val="00D22A27"/>
    <w:pPr>
      <w:spacing w:before="100" w:beforeAutospacing="1" w:after="100" w:afterAutospacing="1"/>
    </w:pPr>
  </w:style>
  <w:style w:type="character" w:customStyle="1" w:styleId="nobr">
    <w:name w:val="nobr"/>
    <w:rsid w:val="00D22A27"/>
  </w:style>
  <w:style w:type="character" w:customStyle="1" w:styleId="a4">
    <w:name w:val="Абзац списка Знак"/>
    <w:link w:val="a3"/>
    <w:uiPriority w:val="34"/>
    <w:locked/>
    <w:rsid w:val="00D22A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2A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A2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E23B1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2021-08-23T12:26:00Z</dcterms:created>
  <dcterms:modified xsi:type="dcterms:W3CDTF">2021-08-23T14:33:00Z</dcterms:modified>
</cp:coreProperties>
</file>